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1C4" w:rsidRPr="009241C4" w:rsidRDefault="009241C4" w:rsidP="009241C4">
      <w:pPr>
        <w:jc w:val="center"/>
        <w:rPr>
          <w:rFonts w:asciiTheme="majorHAnsi" w:hAnsiTheme="majorHAnsi"/>
          <w:b/>
          <w:bCs/>
          <w:u w:val="single"/>
        </w:rPr>
      </w:pPr>
      <w:bookmarkStart w:id="0" w:name="_GoBack"/>
      <w:bookmarkEnd w:id="0"/>
      <w:r w:rsidRPr="009241C4">
        <w:rPr>
          <w:rFonts w:asciiTheme="majorHAnsi" w:hAnsiTheme="majorHAnsi"/>
          <w:b/>
          <w:bCs/>
          <w:u w:val="single"/>
        </w:rPr>
        <w:t>Ghars International School: Healthy Eating Policy</w:t>
      </w:r>
    </w:p>
    <w:p w:rsidR="00F36592" w:rsidRPr="00F36592" w:rsidRDefault="005D0501">
      <w:pPr>
        <w:rPr>
          <w:rFonts w:asciiTheme="majorHAnsi" w:hAnsiTheme="majorHAnsi"/>
        </w:rPr>
      </w:pPr>
      <w:r w:rsidRPr="00F36592">
        <w:rPr>
          <w:rFonts w:asciiTheme="majorHAnsi" w:hAnsiTheme="majorHAnsi"/>
        </w:rPr>
        <w:t>According to the latest figures</w:t>
      </w:r>
      <w:r w:rsidR="00F36592" w:rsidRPr="00F36592">
        <w:rPr>
          <w:rStyle w:val="FootnoteReference"/>
          <w:rFonts w:asciiTheme="majorHAnsi" w:hAnsiTheme="majorHAnsi"/>
        </w:rPr>
        <w:footnoteReference w:id="1"/>
      </w:r>
      <w:r w:rsidR="00F36592" w:rsidRPr="00F36592">
        <w:rPr>
          <w:rFonts w:asciiTheme="majorHAnsi" w:hAnsiTheme="majorHAnsi"/>
        </w:rPr>
        <w:t>:</w:t>
      </w:r>
    </w:p>
    <w:p w:rsidR="00340A3C" w:rsidRPr="00F36592" w:rsidRDefault="00F36592" w:rsidP="00F36592">
      <w:pPr>
        <w:pStyle w:val="ListParagraph"/>
        <w:numPr>
          <w:ilvl w:val="0"/>
          <w:numId w:val="2"/>
        </w:numPr>
        <w:rPr>
          <w:rFonts w:asciiTheme="majorHAnsi" w:hAnsiTheme="majorHAnsi"/>
        </w:rPr>
      </w:pPr>
      <w:r w:rsidRPr="00F36592">
        <w:rPr>
          <w:rFonts w:asciiTheme="majorHAnsi" w:hAnsiTheme="majorHAnsi"/>
        </w:rPr>
        <w:t>T</w:t>
      </w:r>
      <w:r w:rsidR="005D0501" w:rsidRPr="00F36592">
        <w:rPr>
          <w:rFonts w:asciiTheme="majorHAnsi" w:hAnsiTheme="majorHAnsi"/>
        </w:rPr>
        <w:t>here were</w:t>
      </w:r>
      <w:r w:rsidR="00B95E3F" w:rsidRPr="00F36592">
        <w:rPr>
          <w:rFonts w:asciiTheme="majorHAnsi" w:hAnsiTheme="majorHAnsi"/>
        </w:rPr>
        <w:t xml:space="preserve"> over five times more medically acknowledged cases of child obesity in children aged 4-5, in comparison to 2006/7.</w:t>
      </w:r>
    </w:p>
    <w:p w:rsidR="005D0501" w:rsidRPr="00F36592" w:rsidRDefault="005D0501" w:rsidP="00F36592">
      <w:pPr>
        <w:pStyle w:val="ListParagraph"/>
        <w:numPr>
          <w:ilvl w:val="0"/>
          <w:numId w:val="2"/>
        </w:numPr>
        <w:rPr>
          <w:rFonts w:asciiTheme="majorHAnsi" w:hAnsiTheme="majorHAnsi"/>
        </w:rPr>
      </w:pPr>
      <w:r w:rsidRPr="00F36592">
        <w:rPr>
          <w:rFonts w:asciiTheme="majorHAnsi" w:hAnsiTheme="majorHAnsi"/>
        </w:rPr>
        <w:t>In children aged 4-5, 9.5% of children are classed as obese. This figure is higher in children aged 9-11, marked at 19.5%.</w:t>
      </w:r>
    </w:p>
    <w:p w:rsidR="00F36592" w:rsidRPr="009241C4" w:rsidRDefault="00F36592" w:rsidP="009241C4">
      <w:pPr>
        <w:pStyle w:val="ListParagraph"/>
        <w:numPr>
          <w:ilvl w:val="0"/>
          <w:numId w:val="2"/>
        </w:numPr>
        <w:rPr>
          <w:rFonts w:asciiTheme="majorHAnsi" w:hAnsiTheme="majorHAnsi"/>
        </w:rPr>
      </w:pPr>
      <w:r w:rsidRPr="00F36592">
        <w:rPr>
          <w:rFonts w:asciiTheme="majorHAnsi" w:hAnsiTheme="majorHAnsi"/>
        </w:rPr>
        <w:t>There is an ever-growing trend of obesity and excess weight in young boys more than young girls.</w:t>
      </w:r>
    </w:p>
    <w:p w:rsidR="008F7B1E" w:rsidRDefault="008F7B1E" w:rsidP="008F7B1E">
      <w:pPr>
        <w:rPr>
          <w:rFonts w:asciiTheme="majorHAnsi" w:hAnsiTheme="majorHAnsi"/>
        </w:rPr>
      </w:pPr>
      <w:r w:rsidRPr="00F36592">
        <w:rPr>
          <w:rFonts w:asciiTheme="majorHAnsi" w:hAnsiTheme="majorHAnsi"/>
        </w:rPr>
        <w:t xml:space="preserve">These statistics simply did not exist 100 years ago. In an ever declining world of health, we at Ghars International School seek to make a change to benefit the health of our children. We seek to educate about the importance of making good food choices and taking regular exercise, all to the ultimate goal of keeping our bodies healthy. Therefore, we hold a strong Healthy Eating policy, across the school. </w:t>
      </w:r>
    </w:p>
    <w:p w:rsidR="009241C4" w:rsidRDefault="009241C4" w:rsidP="009241C4">
      <w:pPr>
        <w:jc w:val="center"/>
        <w:rPr>
          <w:rFonts w:asciiTheme="majorHAnsi" w:hAnsiTheme="majorHAnsi"/>
        </w:rPr>
      </w:pPr>
      <w:r>
        <w:rPr>
          <w:noProof/>
        </w:rPr>
        <w:drawing>
          <wp:inline distT="0" distB="0" distL="0" distR="0" wp14:anchorId="46488BBF" wp14:editId="68260B41">
            <wp:extent cx="3905250"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05250" cy="1009650"/>
                    </a:xfrm>
                    <a:prstGeom prst="rect">
                      <a:avLst/>
                    </a:prstGeom>
                  </pic:spPr>
                </pic:pic>
              </a:graphicData>
            </a:graphic>
          </wp:inline>
        </w:drawing>
      </w:r>
    </w:p>
    <w:p w:rsidR="008F7B1E" w:rsidRDefault="00F36592" w:rsidP="008F7B1E">
      <w:pPr>
        <w:rPr>
          <w:rFonts w:asciiTheme="majorHAnsi" w:hAnsiTheme="majorHAnsi"/>
        </w:rPr>
      </w:pPr>
      <w:r>
        <w:rPr>
          <w:rFonts w:asciiTheme="majorHAnsi" w:hAnsiTheme="majorHAnsi"/>
        </w:rPr>
        <w:t>In the classroom, we continually teach and reinforce healthy lifestyle principles:</w:t>
      </w:r>
    </w:p>
    <w:p w:rsidR="00F36592" w:rsidRDefault="00F36592" w:rsidP="00F36592">
      <w:pPr>
        <w:pStyle w:val="ListParagraph"/>
        <w:numPr>
          <w:ilvl w:val="0"/>
          <w:numId w:val="3"/>
        </w:numPr>
        <w:rPr>
          <w:rFonts w:asciiTheme="majorHAnsi" w:hAnsiTheme="majorHAnsi"/>
        </w:rPr>
      </w:pPr>
      <w:r>
        <w:rPr>
          <w:rFonts w:asciiTheme="majorHAnsi" w:hAnsiTheme="majorHAnsi"/>
        </w:rPr>
        <w:t xml:space="preserve">The balance needed within a healthy diet e.g. protein, vitamins and the importance of other such nutrition. </w:t>
      </w:r>
    </w:p>
    <w:p w:rsidR="00F36592" w:rsidRDefault="00F36592" w:rsidP="00F36592">
      <w:pPr>
        <w:pStyle w:val="ListParagraph"/>
        <w:numPr>
          <w:ilvl w:val="0"/>
          <w:numId w:val="3"/>
        </w:numPr>
        <w:rPr>
          <w:rFonts w:asciiTheme="majorHAnsi" w:hAnsiTheme="majorHAnsi"/>
        </w:rPr>
      </w:pPr>
      <w:r>
        <w:rPr>
          <w:rFonts w:asciiTheme="majorHAnsi" w:hAnsiTheme="majorHAnsi"/>
        </w:rPr>
        <w:t>Which foods naturally contain important nutrition</w:t>
      </w:r>
    </w:p>
    <w:p w:rsidR="00F36592" w:rsidRDefault="00F36592" w:rsidP="00F36592">
      <w:pPr>
        <w:pStyle w:val="ListParagraph"/>
        <w:numPr>
          <w:ilvl w:val="0"/>
          <w:numId w:val="3"/>
        </w:numPr>
        <w:rPr>
          <w:rFonts w:asciiTheme="majorHAnsi" w:hAnsiTheme="majorHAnsi"/>
        </w:rPr>
      </w:pPr>
      <w:r>
        <w:rPr>
          <w:rFonts w:asciiTheme="majorHAnsi" w:hAnsiTheme="majorHAnsi"/>
        </w:rPr>
        <w:t>Alternatives to sugary foods</w:t>
      </w:r>
    </w:p>
    <w:p w:rsidR="00F36592" w:rsidRDefault="00F36592" w:rsidP="00F36592">
      <w:pPr>
        <w:pStyle w:val="ListParagraph"/>
        <w:numPr>
          <w:ilvl w:val="0"/>
          <w:numId w:val="3"/>
        </w:numPr>
        <w:rPr>
          <w:rFonts w:asciiTheme="majorHAnsi" w:hAnsiTheme="majorHAnsi"/>
        </w:rPr>
      </w:pPr>
      <w:r>
        <w:rPr>
          <w:rFonts w:asciiTheme="majorHAnsi" w:hAnsiTheme="majorHAnsi"/>
        </w:rPr>
        <w:t xml:space="preserve">The damage of sugar on the body and on the teeth </w:t>
      </w:r>
    </w:p>
    <w:p w:rsidR="00F36592" w:rsidRDefault="00F36592" w:rsidP="00F36592">
      <w:pPr>
        <w:pStyle w:val="ListParagraph"/>
        <w:numPr>
          <w:ilvl w:val="0"/>
          <w:numId w:val="3"/>
        </w:numPr>
        <w:rPr>
          <w:rFonts w:asciiTheme="majorHAnsi" w:hAnsiTheme="majorHAnsi"/>
        </w:rPr>
      </w:pPr>
      <w:r>
        <w:rPr>
          <w:rFonts w:asciiTheme="majorHAnsi" w:hAnsiTheme="majorHAnsi"/>
        </w:rPr>
        <w:t xml:space="preserve">Dental and personal hygiene </w:t>
      </w:r>
    </w:p>
    <w:p w:rsidR="00F36592" w:rsidRDefault="00F36592" w:rsidP="00F36592">
      <w:pPr>
        <w:pStyle w:val="ListParagraph"/>
        <w:numPr>
          <w:ilvl w:val="0"/>
          <w:numId w:val="3"/>
        </w:numPr>
        <w:rPr>
          <w:rFonts w:asciiTheme="majorHAnsi" w:hAnsiTheme="majorHAnsi"/>
        </w:rPr>
      </w:pPr>
      <w:r>
        <w:rPr>
          <w:rFonts w:asciiTheme="majorHAnsi" w:hAnsiTheme="majorHAnsi"/>
        </w:rPr>
        <w:t xml:space="preserve">Various ways to exercise that are attainable to small children </w:t>
      </w:r>
    </w:p>
    <w:p w:rsidR="00F36592" w:rsidRDefault="00F36592" w:rsidP="00F36592">
      <w:pPr>
        <w:pStyle w:val="ListParagraph"/>
        <w:numPr>
          <w:ilvl w:val="0"/>
          <w:numId w:val="3"/>
        </w:numPr>
        <w:rPr>
          <w:rFonts w:asciiTheme="majorHAnsi" w:hAnsiTheme="majorHAnsi"/>
        </w:rPr>
      </w:pPr>
      <w:r>
        <w:rPr>
          <w:rFonts w:asciiTheme="majorHAnsi" w:hAnsiTheme="majorHAnsi"/>
        </w:rPr>
        <w:t xml:space="preserve">The importance of healthy bones in a healthy body </w:t>
      </w:r>
    </w:p>
    <w:p w:rsidR="008F7B1E" w:rsidRPr="00F36592" w:rsidRDefault="00F36592" w:rsidP="00F36592">
      <w:pPr>
        <w:pStyle w:val="ListParagraph"/>
        <w:numPr>
          <w:ilvl w:val="0"/>
          <w:numId w:val="3"/>
        </w:numPr>
        <w:rPr>
          <w:rFonts w:asciiTheme="majorHAnsi" w:hAnsiTheme="majorHAnsi"/>
        </w:rPr>
      </w:pPr>
      <w:r>
        <w:rPr>
          <w:rFonts w:asciiTheme="majorHAnsi" w:hAnsiTheme="majorHAnsi"/>
        </w:rPr>
        <w:t xml:space="preserve">Drinking enough water a day </w:t>
      </w:r>
    </w:p>
    <w:p w:rsidR="008F7B1E" w:rsidRDefault="008F7B1E" w:rsidP="00987671">
      <w:pPr>
        <w:rPr>
          <w:rFonts w:asciiTheme="majorHAnsi" w:hAnsiTheme="majorHAnsi"/>
        </w:rPr>
      </w:pPr>
      <w:r w:rsidRPr="00F36592">
        <w:rPr>
          <w:rFonts w:asciiTheme="majorHAnsi" w:hAnsiTheme="majorHAnsi"/>
        </w:rPr>
        <w:t>We ask that parents support us in our Healthy Eating polic</w:t>
      </w:r>
      <w:r w:rsidR="00987671">
        <w:rPr>
          <w:rFonts w:asciiTheme="majorHAnsi" w:hAnsiTheme="majorHAnsi"/>
        </w:rPr>
        <w:t>y. Packed lunches should have a healthy balance with foods that contain vegetables, proteins and dairy products over sugary or high cholesterol foods. We encourage parents to send with their child</w:t>
      </w:r>
    </w:p>
    <w:p w:rsidR="00F36592" w:rsidRDefault="00987671" w:rsidP="00F36592">
      <w:pPr>
        <w:pStyle w:val="ListParagraph"/>
        <w:numPr>
          <w:ilvl w:val="0"/>
          <w:numId w:val="4"/>
        </w:numPr>
        <w:rPr>
          <w:rFonts w:asciiTheme="majorHAnsi" w:hAnsiTheme="majorHAnsi"/>
        </w:rPr>
      </w:pPr>
      <w:r>
        <w:rPr>
          <w:rFonts w:asciiTheme="majorHAnsi" w:hAnsiTheme="majorHAnsi"/>
        </w:rPr>
        <w:t>Portion of fruits and vegetables</w:t>
      </w:r>
    </w:p>
    <w:p w:rsidR="00987671" w:rsidRDefault="00987671" w:rsidP="00F36592">
      <w:pPr>
        <w:pStyle w:val="ListParagraph"/>
        <w:numPr>
          <w:ilvl w:val="0"/>
          <w:numId w:val="4"/>
        </w:numPr>
        <w:rPr>
          <w:rFonts w:asciiTheme="majorHAnsi" w:hAnsiTheme="majorHAnsi"/>
        </w:rPr>
      </w:pPr>
      <w:r>
        <w:rPr>
          <w:rFonts w:asciiTheme="majorHAnsi" w:hAnsiTheme="majorHAnsi"/>
        </w:rPr>
        <w:t xml:space="preserve">Water or milk </w:t>
      </w:r>
    </w:p>
    <w:p w:rsidR="008F7B1E" w:rsidRDefault="00987671" w:rsidP="00987671">
      <w:pPr>
        <w:pStyle w:val="ListParagraph"/>
        <w:numPr>
          <w:ilvl w:val="0"/>
          <w:numId w:val="4"/>
        </w:numPr>
        <w:rPr>
          <w:rFonts w:asciiTheme="majorHAnsi" w:hAnsiTheme="majorHAnsi"/>
        </w:rPr>
      </w:pPr>
      <w:r>
        <w:rPr>
          <w:rFonts w:asciiTheme="majorHAnsi" w:hAnsiTheme="majorHAnsi"/>
        </w:rPr>
        <w:t>Cheese or meats</w:t>
      </w:r>
    </w:p>
    <w:p w:rsidR="008F7B1E" w:rsidRDefault="008F7B1E" w:rsidP="008F7B1E">
      <w:pPr>
        <w:rPr>
          <w:rFonts w:asciiTheme="majorHAnsi" w:hAnsiTheme="majorHAnsi"/>
        </w:rPr>
      </w:pPr>
      <w:r w:rsidRPr="00F36592">
        <w:rPr>
          <w:rFonts w:asciiTheme="majorHAnsi" w:hAnsiTheme="majorHAnsi"/>
        </w:rPr>
        <w:t>Food that is prohibited:</w:t>
      </w:r>
    </w:p>
    <w:p w:rsidR="00987671" w:rsidRDefault="00987671" w:rsidP="00987671">
      <w:pPr>
        <w:pStyle w:val="ListParagraph"/>
        <w:numPr>
          <w:ilvl w:val="0"/>
          <w:numId w:val="5"/>
        </w:numPr>
        <w:rPr>
          <w:rFonts w:asciiTheme="majorHAnsi" w:hAnsiTheme="majorHAnsi"/>
        </w:rPr>
      </w:pPr>
      <w:r>
        <w:rPr>
          <w:rFonts w:asciiTheme="majorHAnsi" w:hAnsiTheme="majorHAnsi"/>
        </w:rPr>
        <w:t xml:space="preserve">Fizzy drinks/soda </w:t>
      </w:r>
    </w:p>
    <w:p w:rsidR="00987671" w:rsidRPr="009241C4" w:rsidRDefault="00987671" w:rsidP="009241C4">
      <w:pPr>
        <w:pStyle w:val="ListParagraph"/>
        <w:numPr>
          <w:ilvl w:val="0"/>
          <w:numId w:val="5"/>
        </w:numPr>
        <w:rPr>
          <w:rFonts w:asciiTheme="majorHAnsi" w:hAnsiTheme="majorHAnsi"/>
        </w:rPr>
      </w:pPr>
      <w:r>
        <w:rPr>
          <w:rFonts w:asciiTheme="majorHAnsi" w:hAnsiTheme="majorHAnsi"/>
        </w:rPr>
        <w:t xml:space="preserve">Sweets and cakes </w:t>
      </w:r>
    </w:p>
    <w:p w:rsidR="00987671" w:rsidRDefault="009241C4" w:rsidP="00987671">
      <w:pPr>
        <w:rPr>
          <w:rFonts w:asciiTheme="majorHAnsi" w:hAnsiTheme="majorHAnsi"/>
        </w:rPr>
      </w:pPr>
      <w:r w:rsidRPr="00A106E9">
        <w:rPr>
          <w:rFonts w:asciiTheme="majorHAnsi" w:hAnsiTheme="majorHAnsi"/>
          <w:noProof/>
        </w:rPr>
        <mc:AlternateContent>
          <mc:Choice Requires="wps">
            <w:drawing>
              <wp:anchor distT="45720" distB="45720" distL="114300" distR="114300" simplePos="0" relativeHeight="251659264" behindDoc="0" locked="0" layoutInCell="1" allowOverlap="1" wp14:anchorId="24F99424" wp14:editId="15B4EA7E">
                <wp:simplePos x="0" y="0"/>
                <wp:positionH relativeFrom="margin">
                  <wp:posOffset>5029200</wp:posOffset>
                </wp:positionH>
                <wp:positionV relativeFrom="paragraph">
                  <wp:posOffset>8890</wp:posOffset>
                </wp:positionV>
                <wp:extent cx="1609725" cy="9334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933450"/>
                        </a:xfrm>
                        <a:prstGeom prst="rect">
                          <a:avLst/>
                        </a:prstGeom>
                        <a:solidFill>
                          <a:srgbClr val="FFFFFF"/>
                        </a:solidFill>
                        <a:ln w="9525">
                          <a:noFill/>
                          <a:miter lim="800000"/>
                          <a:headEnd/>
                          <a:tailEnd/>
                        </a:ln>
                      </wps:spPr>
                      <wps:txbx>
                        <w:txbxContent>
                          <w:p w:rsidR="00A106E9" w:rsidRDefault="00A106E9" w:rsidP="00A106E9">
                            <w:r>
                              <w:rPr>
                                <w:noProof/>
                              </w:rPr>
                              <w:drawing>
                                <wp:inline distT="0" distB="0" distL="0" distR="0" wp14:anchorId="3B994413" wp14:editId="01D56EEA">
                                  <wp:extent cx="1343025" cy="772802"/>
                                  <wp:effectExtent l="0" t="0" r="0" b="8255"/>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55753" cy="78012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F99424" id="_x0000_t202" coordsize="21600,21600" o:spt="202" path="m,l,21600r21600,l21600,xe">
                <v:stroke joinstyle="miter"/>
                <v:path gradientshapeok="t" o:connecttype="rect"/>
              </v:shapetype>
              <v:shape id="Text Box 2" o:spid="_x0000_s1026" type="#_x0000_t202" style="position:absolute;margin-left:396pt;margin-top:.7pt;width:126.75pt;height:7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muIAIAAB0EAAAOAAAAZHJzL2Uyb0RvYy54bWysU9tu2zAMfR+wfxD0vthxk6Yx4hRdugwD&#10;ugvQ7gNkWY6FSaImKbGzry8lp2nQvQ3zgyCa5OHhIbW6HbQiB+G8BFPR6SSnRBgOjTS7iv582n64&#10;ocQHZhqmwIiKHoWnt+v371a9LUUBHahGOIIgxpe9rWgXgi2zzPNOaOYnYIVBZwtOs4Cm22WNYz2i&#10;a5UVeX6d9eAa64AL7/Hv/eik64TftoKH723rRSCqosgtpNOls45ntl6xcueY7SQ/0WD/wEIzabDo&#10;GeqeBUb2Tv4FpSV34KENEw46g7aVXKQesJtp/qabx45ZkXpBcbw9y+T/Hyz/dvjhiGwqWkwXlBim&#10;cUhPYgjkIwykiPr01pcY9mgxMAz4G+ecevX2AfgvTwxsOmZ24s456DvBGuQ3jZnZReqI4yNI3X+F&#10;BsuwfYAENLROR/FQDoLoOKfjeTaRCo8lr/PlophTwtG3vLqazdPwMla+ZFvnw2cBmsRLRR3OPqGz&#10;w4MPkQ0rX0JiMQ9KNlupVDLcrt4oRw4M92SbvtTAmzBlSI/V58gjZhmI+WmFtAy4x0rqit7k8Rs3&#10;K6rxyTQpJDCpxjsyUeYkT1Rk1CYM9YCBUbMamiMK5WDcV3xfeOnA/aGkx12tqP+9Z05Qor4YFHs5&#10;nc3icidjNl8UaLhLT33pYYYjVEUDJeN1E9KDGDu6w6G0Mun1yuTEFXcwyXh6L3HJL+0U9fqq188A&#10;AAD//wMAUEsDBBQABgAIAAAAIQCrpXYx3QAAAAoBAAAPAAAAZHJzL2Rvd25yZXYueG1sTI/LboMw&#10;EEX3lfoP1kTqpmpMIwgJxURtpVbd5vEBA54ACh4j7ATy9zWrdjlzRnfOzXeT6cSNBtdaVvC6jEAQ&#10;V1a3XCs4Hb9eNiCcR9bYWSYFd3KwKx4fcsy0HXlPt4OvRQhhl6GCxvs+k9JVDRl0S9sTB3a2g0Ef&#10;xqGWesAxhJtOrqJoLQ22HD402NNnQ9XlcDUKzj/jc7Idy29/Svfx+gPbtLR3pZ4W0/sbCE+T/zuG&#10;WT+oQxGcSntl7USnIN2uQhcfQAxi5lGcJCDKebGJQRa5/F+h+AUAAP//AwBQSwECLQAUAAYACAAA&#10;ACEAtoM4kv4AAADhAQAAEwAAAAAAAAAAAAAAAAAAAAAAW0NvbnRlbnRfVHlwZXNdLnhtbFBLAQIt&#10;ABQABgAIAAAAIQA4/SH/1gAAAJQBAAALAAAAAAAAAAAAAAAAAC8BAABfcmVscy8ucmVsc1BLAQIt&#10;ABQABgAIAAAAIQCJoZmuIAIAAB0EAAAOAAAAAAAAAAAAAAAAAC4CAABkcnMvZTJvRG9jLnhtbFBL&#10;AQItABQABgAIAAAAIQCrpXYx3QAAAAoBAAAPAAAAAAAAAAAAAAAAAHoEAABkcnMvZG93bnJldi54&#10;bWxQSwUGAAAAAAQABADzAAAAhAUAAAAA&#10;" stroked="f">
                <v:textbox>
                  <w:txbxContent>
                    <w:p w:rsidR="00A106E9" w:rsidRDefault="00A106E9" w:rsidP="00A106E9">
                      <w:r>
                        <w:rPr>
                          <w:noProof/>
                        </w:rPr>
                        <w:drawing>
                          <wp:inline distT="0" distB="0" distL="0" distR="0" wp14:anchorId="3B994413" wp14:editId="01D56EEA">
                            <wp:extent cx="1343025" cy="772802"/>
                            <wp:effectExtent l="0" t="0" r="0" b="8255"/>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55753" cy="780126"/>
                                    </a:xfrm>
                                    <a:prstGeom prst="rect">
                                      <a:avLst/>
                                    </a:prstGeom>
                                  </pic:spPr>
                                </pic:pic>
                              </a:graphicData>
                            </a:graphic>
                          </wp:inline>
                        </w:drawing>
                      </w:r>
                    </w:p>
                  </w:txbxContent>
                </v:textbox>
                <w10:wrap type="square" anchorx="margin"/>
              </v:shape>
            </w:pict>
          </mc:Fallback>
        </mc:AlternateContent>
      </w:r>
      <w:r w:rsidR="00987671">
        <w:rPr>
          <w:rFonts w:asciiTheme="majorHAnsi" w:hAnsiTheme="majorHAnsi"/>
        </w:rPr>
        <w:t>To read further about making an enjoyable and healthy life style change, please visit the website, Change4Life, at:</w:t>
      </w:r>
    </w:p>
    <w:p w:rsidR="009241C4" w:rsidRDefault="006C28C3" w:rsidP="009241C4">
      <w:pPr>
        <w:rPr>
          <w:rFonts w:asciiTheme="majorHAnsi" w:hAnsiTheme="majorHAnsi"/>
        </w:rPr>
      </w:pPr>
      <w:hyperlink r:id="rId13" w:history="1">
        <w:r w:rsidR="00987671" w:rsidRPr="001B3BB7">
          <w:rPr>
            <w:rStyle w:val="Hyperlink"/>
            <w:rFonts w:asciiTheme="majorHAnsi" w:hAnsiTheme="majorHAnsi"/>
          </w:rPr>
          <w:t>http://www.nhs.uk/change4life/Pages/change-for-life.aspx</w:t>
        </w:r>
      </w:hyperlink>
    </w:p>
    <w:p w:rsidR="008F7B1E" w:rsidRPr="009241C4" w:rsidRDefault="00987671" w:rsidP="009241C4">
      <w:pPr>
        <w:rPr>
          <w:rFonts w:asciiTheme="majorHAnsi" w:hAnsiTheme="majorHAnsi"/>
        </w:rPr>
      </w:pPr>
      <w:r>
        <w:rPr>
          <w:rFonts w:asciiTheme="majorHAnsi" w:hAnsiTheme="majorHAnsi"/>
        </w:rPr>
        <w:t xml:space="preserve">Or simply type in ‘Change4Life’ into google. </w:t>
      </w:r>
    </w:p>
    <w:sectPr w:rsidR="008F7B1E" w:rsidRPr="009241C4" w:rsidSect="008F7B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8C3" w:rsidRDefault="006C28C3" w:rsidP="00F36592">
      <w:pPr>
        <w:spacing w:after="0" w:line="240" w:lineRule="auto"/>
      </w:pPr>
      <w:r>
        <w:separator/>
      </w:r>
    </w:p>
  </w:endnote>
  <w:endnote w:type="continuationSeparator" w:id="0">
    <w:p w:rsidR="006C28C3" w:rsidRDefault="006C28C3" w:rsidP="00F3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8C3" w:rsidRDefault="006C28C3" w:rsidP="00F36592">
      <w:pPr>
        <w:spacing w:after="0" w:line="240" w:lineRule="auto"/>
      </w:pPr>
      <w:r>
        <w:separator/>
      </w:r>
    </w:p>
  </w:footnote>
  <w:footnote w:type="continuationSeparator" w:id="0">
    <w:p w:rsidR="006C28C3" w:rsidRDefault="006C28C3" w:rsidP="00F36592">
      <w:pPr>
        <w:spacing w:after="0" w:line="240" w:lineRule="auto"/>
      </w:pPr>
      <w:r>
        <w:continuationSeparator/>
      </w:r>
    </w:p>
  </w:footnote>
  <w:footnote w:id="1">
    <w:p w:rsidR="00F36592" w:rsidRDefault="00F36592">
      <w:pPr>
        <w:pStyle w:val="FootnoteText"/>
      </w:pPr>
      <w:r>
        <w:rPr>
          <w:rStyle w:val="FootnoteReference"/>
        </w:rPr>
        <w:footnoteRef/>
      </w:r>
      <w:r>
        <w:t xml:space="preserve"> </w:t>
      </w:r>
      <w:hyperlink r:id="rId1" w:history="1">
        <w:r w:rsidRPr="001B3BB7">
          <w:rPr>
            <w:rStyle w:val="Hyperlink"/>
          </w:rPr>
          <w:t>http://www.hscic.gov.uk/catalogue/PUB16988/obes-phys-acti-diet-eng-2015.pdf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DD7"/>
      </v:shape>
    </w:pict>
  </w:numPicBullet>
  <w:abstractNum w:abstractNumId="0" w15:restartNumberingAfterBreak="0">
    <w:nsid w:val="02B92F81"/>
    <w:multiLevelType w:val="hybridMultilevel"/>
    <w:tmpl w:val="24145B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E68C3"/>
    <w:multiLevelType w:val="hybridMultilevel"/>
    <w:tmpl w:val="77DCA3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72DDA"/>
    <w:multiLevelType w:val="hybridMultilevel"/>
    <w:tmpl w:val="767AA2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341B4"/>
    <w:multiLevelType w:val="hybridMultilevel"/>
    <w:tmpl w:val="A4D8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57628"/>
    <w:multiLevelType w:val="hybridMultilevel"/>
    <w:tmpl w:val="7A323D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1E"/>
    <w:rsid w:val="00340A3C"/>
    <w:rsid w:val="00484A81"/>
    <w:rsid w:val="005D0501"/>
    <w:rsid w:val="006C28C3"/>
    <w:rsid w:val="008F7B1E"/>
    <w:rsid w:val="009241C4"/>
    <w:rsid w:val="00987671"/>
    <w:rsid w:val="00A106E9"/>
    <w:rsid w:val="00A80B99"/>
    <w:rsid w:val="00B95E3F"/>
    <w:rsid w:val="00F36592"/>
    <w:rsid w:val="00F41F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DD39B-E91F-4C0B-A542-CB0CC2FE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65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592"/>
    <w:rPr>
      <w:sz w:val="20"/>
      <w:szCs w:val="20"/>
    </w:rPr>
  </w:style>
  <w:style w:type="character" w:styleId="FootnoteReference">
    <w:name w:val="footnote reference"/>
    <w:basedOn w:val="DefaultParagraphFont"/>
    <w:uiPriority w:val="99"/>
    <w:semiHidden/>
    <w:unhideWhenUsed/>
    <w:rsid w:val="00F36592"/>
    <w:rPr>
      <w:vertAlign w:val="superscript"/>
    </w:rPr>
  </w:style>
  <w:style w:type="character" w:styleId="Hyperlink">
    <w:name w:val="Hyperlink"/>
    <w:basedOn w:val="DefaultParagraphFont"/>
    <w:uiPriority w:val="99"/>
    <w:unhideWhenUsed/>
    <w:rsid w:val="00F36592"/>
    <w:rPr>
      <w:color w:val="0563C1" w:themeColor="hyperlink"/>
      <w:u w:val="single"/>
    </w:rPr>
  </w:style>
  <w:style w:type="paragraph" w:styleId="ListParagraph">
    <w:name w:val="List Paragraph"/>
    <w:basedOn w:val="Normal"/>
    <w:uiPriority w:val="34"/>
    <w:qFormat/>
    <w:rsid w:val="00F36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hs.uk/change4life/Pages/change-for-lif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change4life/Pages/change-for-life.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nhs.uk/change4life/Pages/change-for-life.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scic.gov.uk/catalogue/PUB16988/obes-phys-acti-diet-eng-2015.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748DD-4A1E-431D-81A9-EFFBADF8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Ghars school GIS</cp:lastModifiedBy>
  <cp:revision>2</cp:revision>
  <dcterms:created xsi:type="dcterms:W3CDTF">2017-11-15T16:15:00Z</dcterms:created>
  <dcterms:modified xsi:type="dcterms:W3CDTF">2017-11-15T16:15:00Z</dcterms:modified>
</cp:coreProperties>
</file>